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C7E" w:rsidRPr="009628DB" w:rsidRDefault="00C11447">
      <w:pPr>
        <w:spacing w:before="69"/>
        <w:ind w:right="109"/>
        <w:jc w:val="right"/>
        <w:rPr>
          <w:b/>
          <w:sz w:val="32"/>
          <w:szCs w:val="32"/>
        </w:rPr>
      </w:pPr>
      <w:r w:rsidRPr="009628DB">
        <w:rPr>
          <w:b/>
          <w:sz w:val="32"/>
          <w:szCs w:val="32"/>
        </w:rPr>
        <w:t>EK</w:t>
      </w:r>
      <w:r w:rsidRPr="009628DB">
        <w:rPr>
          <w:b/>
          <w:spacing w:val="30"/>
          <w:sz w:val="32"/>
          <w:szCs w:val="32"/>
        </w:rPr>
        <w:t xml:space="preserve"> </w:t>
      </w:r>
      <w:r w:rsidRPr="009628DB">
        <w:rPr>
          <w:b/>
          <w:sz w:val="32"/>
          <w:szCs w:val="32"/>
        </w:rPr>
        <w:t>A</w:t>
      </w:r>
    </w:p>
    <w:p w:rsidR="00F05C7E" w:rsidRPr="00C11447" w:rsidRDefault="00F05C7E">
      <w:pPr>
        <w:pStyle w:val="GvdeMetni"/>
        <w:rPr>
          <w:b/>
        </w:rPr>
      </w:pPr>
    </w:p>
    <w:p w:rsidR="00F05C7E" w:rsidRPr="00C11447" w:rsidRDefault="00F05C7E">
      <w:pPr>
        <w:pStyle w:val="GvdeMetni"/>
        <w:rPr>
          <w:b/>
        </w:rPr>
      </w:pPr>
    </w:p>
    <w:p w:rsidR="00F05C7E" w:rsidRPr="00C11447" w:rsidRDefault="00C11447" w:rsidP="00C11447">
      <w:pPr>
        <w:pStyle w:val="Balk1"/>
        <w:spacing w:before="229"/>
        <w:jc w:val="center"/>
      </w:pPr>
      <w:r w:rsidRPr="00C11447">
        <w:t>PAZARA GİRİŞ RAPOR</w:t>
      </w:r>
      <w:r w:rsidRPr="00C11447">
        <w:rPr>
          <w:spacing w:val="-3"/>
        </w:rPr>
        <w:t xml:space="preserve"> </w:t>
      </w:r>
      <w:r w:rsidRPr="00C11447">
        <w:t>DESTEĞİ</w:t>
      </w:r>
      <w:r w:rsidRPr="00C11447">
        <w:rPr>
          <w:spacing w:val="-2"/>
        </w:rPr>
        <w:t xml:space="preserve"> </w:t>
      </w:r>
      <w:r w:rsidRPr="00C11447">
        <w:t>BAŞVURU</w:t>
      </w:r>
      <w:r w:rsidRPr="00C11447">
        <w:rPr>
          <w:spacing w:val="-1"/>
        </w:rPr>
        <w:t xml:space="preserve"> </w:t>
      </w:r>
      <w:r w:rsidRPr="00C11447">
        <w:t>BİLGİ</w:t>
      </w:r>
      <w:r w:rsidRPr="00C11447">
        <w:rPr>
          <w:spacing w:val="-2"/>
        </w:rPr>
        <w:t xml:space="preserve"> </w:t>
      </w:r>
      <w:r w:rsidRPr="00C11447">
        <w:t>VE</w:t>
      </w:r>
      <w:r w:rsidRPr="00C11447">
        <w:rPr>
          <w:spacing w:val="-1"/>
        </w:rPr>
        <w:t xml:space="preserve"> </w:t>
      </w:r>
      <w:r w:rsidRPr="00C11447">
        <w:t>BELGELERİ</w:t>
      </w:r>
    </w:p>
    <w:p w:rsidR="00C11447" w:rsidRDefault="00C11447" w:rsidP="00C11447">
      <w:pPr>
        <w:spacing w:before="67"/>
        <w:ind w:left="112"/>
        <w:rPr>
          <w:b/>
          <w:i/>
          <w:sz w:val="24"/>
          <w:szCs w:val="24"/>
        </w:rPr>
      </w:pPr>
    </w:p>
    <w:p w:rsidR="00F05C7E" w:rsidRPr="00C11447" w:rsidRDefault="00F05C7E">
      <w:pPr>
        <w:pStyle w:val="GvdeMetni"/>
        <w:rPr>
          <w:i/>
        </w:rPr>
      </w:pPr>
    </w:p>
    <w:p w:rsidR="00F05C7E" w:rsidRPr="00C11447" w:rsidRDefault="00C11447" w:rsidP="00C11447">
      <w:pPr>
        <w:pStyle w:val="Balk1"/>
        <w:spacing w:before="165"/>
        <w:jc w:val="center"/>
        <w:rPr>
          <w:u w:val="single"/>
        </w:rPr>
      </w:pPr>
      <w:r w:rsidRPr="00C11447">
        <w:rPr>
          <w:u w:val="single"/>
        </w:rPr>
        <w:t>ÖN</w:t>
      </w:r>
      <w:r w:rsidRPr="00C11447">
        <w:rPr>
          <w:spacing w:val="-2"/>
          <w:u w:val="single"/>
        </w:rPr>
        <w:t xml:space="preserve"> </w:t>
      </w:r>
      <w:r w:rsidRPr="00C11447">
        <w:rPr>
          <w:u w:val="single"/>
        </w:rPr>
        <w:t>ONAY</w:t>
      </w:r>
      <w:r w:rsidRPr="00C11447">
        <w:rPr>
          <w:spacing w:val="-2"/>
          <w:u w:val="single"/>
        </w:rPr>
        <w:t xml:space="preserve"> </w:t>
      </w:r>
      <w:r w:rsidRPr="00C11447">
        <w:rPr>
          <w:u w:val="single"/>
        </w:rPr>
        <w:t>BAŞVURU</w:t>
      </w:r>
      <w:r w:rsidRPr="00C11447">
        <w:rPr>
          <w:spacing w:val="-2"/>
          <w:u w:val="single"/>
        </w:rPr>
        <w:t xml:space="preserve"> </w:t>
      </w:r>
      <w:r w:rsidRPr="00C11447">
        <w:rPr>
          <w:u w:val="single"/>
        </w:rPr>
        <w:t>BELGELERİ</w:t>
      </w:r>
    </w:p>
    <w:p w:rsidR="00F05C7E" w:rsidRPr="00C11447" w:rsidRDefault="00F05C7E">
      <w:pPr>
        <w:pStyle w:val="GvdeMetni"/>
        <w:spacing w:before="2"/>
        <w:rPr>
          <w:b/>
        </w:rPr>
      </w:pPr>
    </w:p>
    <w:p w:rsidR="000D047C" w:rsidRDefault="00C11447" w:rsidP="000D047C">
      <w:pPr>
        <w:pStyle w:val="ListeParagraf"/>
        <w:numPr>
          <w:ilvl w:val="1"/>
          <w:numId w:val="2"/>
        </w:numPr>
        <w:tabs>
          <w:tab w:val="left" w:pos="822"/>
        </w:tabs>
        <w:spacing w:before="90" w:line="259" w:lineRule="auto"/>
        <w:ind w:right="623" w:hanging="360"/>
        <w:rPr>
          <w:sz w:val="24"/>
          <w:szCs w:val="24"/>
        </w:rPr>
      </w:pPr>
      <w:r w:rsidRPr="00C11447">
        <w:rPr>
          <w:sz w:val="24"/>
          <w:szCs w:val="24"/>
        </w:rPr>
        <w:t>Rapora ilişkin hizmet sağlayacak kuruluşun daha önce benzer nitelikte hazırladığı rapor</w:t>
      </w:r>
      <w:r w:rsidRPr="00C11447">
        <w:rPr>
          <w:spacing w:val="-58"/>
          <w:sz w:val="24"/>
          <w:szCs w:val="24"/>
        </w:rPr>
        <w:t xml:space="preserve"> </w:t>
      </w:r>
      <w:r w:rsidRPr="00C11447">
        <w:rPr>
          <w:sz w:val="24"/>
          <w:szCs w:val="24"/>
        </w:rPr>
        <w:t>örneği</w:t>
      </w:r>
      <w:r w:rsidRPr="00C11447">
        <w:rPr>
          <w:spacing w:val="-1"/>
          <w:sz w:val="24"/>
          <w:szCs w:val="24"/>
        </w:rPr>
        <w:t xml:space="preserve"> </w:t>
      </w:r>
      <w:r w:rsidRPr="00C11447">
        <w:rPr>
          <w:sz w:val="24"/>
          <w:szCs w:val="24"/>
        </w:rPr>
        <w:t>ve/veya</w:t>
      </w:r>
      <w:r w:rsidRPr="00C11447">
        <w:rPr>
          <w:spacing w:val="-1"/>
          <w:sz w:val="24"/>
          <w:szCs w:val="24"/>
        </w:rPr>
        <w:t xml:space="preserve"> </w:t>
      </w:r>
      <w:r w:rsidRPr="00C11447">
        <w:rPr>
          <w:sz w:val="24"/>
          <w:szCs w:val="24"/>
        </w:rPr>
        <w:t>hazırlanan rapor taslağı</w:t>
      </w:r>
    </w:p>
    <w:p w:rsidR="00F05C7E" w:rsidRPr="000D047C" w:rsidRDefault="00963C42" w:rsidP="000D047C">
      <w:pPr>
        <w:widowControl/>
        <w:numPr>
          <w:ilvl w:val="1"/>
          <w:numId w:val="2"/>
        </w:numPr>
        <w:suppressAutoHyphens/>
        <w:autoSpaceDE/>
        <w:autoSpaceDN/>
        <w:spacing w:line="264" w:lineRule="auto"/>
        <w:rPr>
          <w:color w:val="000000" w:themeColor="text1"/>
          <w:sz w:val="24"/>
          <w:szCs w:val="24"/>
          <w:lang w:eastAsia="ar-SA"/>
        </w:rPr>
      </w:pPr>
      <w:r>
        <w:rPr>
          <w:color w:val="000000" w:themeColor="text1"/>
          <w:sz w:val="24"/>
          <w:szCs w:val="24"/>
          <w:lang w:eastAsia="ar-SA"/>
        </w:rPr>
        <w:t>Ş</w:t>
      </w:r>
      <w:r w:rsidRPr="00582075">
        <w:rPr>
          <w:color w:val="000000" w:themeColor="text1"/>
          <w:sz w:val="24"/>
          <w:szCs w:val="24"/>
          <w:lang w:eastAsia="ar-SA"/>
        </w:rPr>
        <w:t>irketi temsile yetkili</w:t>
      </w:r>
      <w:r>
        <w:rPr>
          <w:color w:val="000000" w:themeColor="text1"/>
          <w:sz w:val="24"/>
          <w:szCs w:val="24"/>
          <w:lang w:eastAsia="ar-SA"/>
        </w:rPr>
        <w:t xml:space="preserve">leri </w:t>
      </w:r>
      <w:r w:rsidRPr="00582075">
        <w:rPr>
          <w:color w:val="000000" w:themeColor="text1"/>
          <w:sz w:val="24"/>
          <w:szCs w:val="24"/>
          <w:lang w:eastAsia="ar-SA"/>
        </w:rPr>
        <w:t>gösteren sicil tasdiknamesi</w:t>
      </w:r>
      <w:r w:rsidRPr="008E45CD">
        <w:rPr>
          <w:color w:val="000000" w:themeColor="text1"/>
          <w:sz w:val="24"/>
          <w:szCs w:val="24"/>
          <w:lang w:eastAsia="ar-SA"/>
        </w:rPr>
        <w:t xml:space="preserve"> </w:t>
      </w:r>
    </w:p>
    <w:p w:rsidR="000D047C" w:rsidRPr="000D047C" w:rsidRDefault="000D047C" w:rsidP="000D047C">
      <w:pPr>
        <w:pStyle w:val="ListeParagraf"/>
        <w:numPr>
          <w:ilvl w:val="1"/>
          <w:numId w:val="2"/>
        </w:numPr>
        <w:tabs>
          <w:tab w:val="left" w:pos="822"/>
        </w:tabs>
        <w:spacing w:before="90" w:line="259" w:lineRule="auto"/>
        <w:ind w:right="623" w:hanging="360"/>
        <w:rPr>
          <w:sz w:val="24"/>
          <w:szCs w:val="24"/>
        </w:rPr>
      </w:pPr>
      <w:r w:rsidRPr="000D047C">
        <w:rPr>
          <w:color w:val="000000" w:themeColor="text1"/>
          <w:sz w:val="24"/>
          <w:szCs w:val="24"/>
          <w:lang w:eastAsia="ar-SA"/>
        </w:rPr>
        <w:t>Bakanlık tarafından talep edilebilecek diğer bilgi ve belgeler.</w:t>
      </w:r>
    </w:p>
    <w:p w:rsidR="00F05C7E" w:rsidRPr="00C11447" w:rsidRDefault="00F05C7E">
      <w:pPr>
        <w:pStyle w:val="GvdeMetni"/>
      </w:pPr>
    </w:p>
    <w:p w:rsidR="00C11447" w:rsidRPr="00C11447" w:rsidRDefault="00C11447">
      <w:pPr>
        <w:pStyle w:val="GvdeMetni"/>
      </w:pPr>
    </w:p>
    <w:p w:rsidR="00F05C7E" w:rsidRPr="00C11447" w:rsidRDefault="00C11447" w:rsidP="00C11447">
      <w:pPr>
        <w:pStyle w:val="Balk1"/>
        <w:spacing w:before="204"/>
        <w:jc w:val="center"/>
        <w:rPr>
          <w:u w:val="single"/>
        </w:rPr>
      </w:pPr>
      <w:r w:rsidRPr="00C11447">
        <w:rPr>
          <w:u w:val="single"/>
        </w:rPr>
        <w:t>ÖN</w:t>
      </w:r>
      <w:r w:rsidRPr="00C11447">
        <w:rPr>
          <w:spacing w:val="-2"/>
          <w:u w:val="single"/>
        </w:rPr>
        <w:t xml:space="preserve"> </w:t>
      </w:r>
      <w:r w:rsidRPr="00C11447">
        <w:rPr>
          <w:u w:val="single"/>
        </w:rPr>
        <w:t>ONAY</w:t>
      </w:r>
      <w:r w:rsidRPr="00C11447">
        <w:rPr>
          <w:spacing w:val="-3"/>
          <w:u w:val="single"/>
        </w:rPr>
        <w:t xml:space="preserve"> </w:t>
      </w:r>
      <w:r w:rsidRPr="00C11447">
        <w:rPr>
          <w:u w:val="single"/>
        </w:rPr>
        <w:t>SONRASI</w:t>
      </w:r>
      <w:r w:rsidRPr="00C11447">
        <w:rPr>
          <w:spacing w:val="-3"/>
          <w:u w:val="single"/>
        </w:rPr>
        <w:t xml:space="preserve"> </w:t>
      </w:r>
      <w:r w:rsidRPr="00C11447">
        <w:rPr>
          <w:u w:val="single"/>
        </w:rPr>
        <w:t>DESTEK</w:t>
      </w:r>
      <w:r w:rsidRPr="00C11447">
        <w:rPr>
          <w:spacing w:val="-2"/>
          <w:u w:val="single"/>
        </w:rPr>
        <w:t xml:space="preserve"> </w:t>
      </w:r>
      <w:r w:rsidRPr="00C11447">
        <w:rPr>
          <w:u w:val="single"/>
        </w:rPr>
        <w:t>ÖDEME</w:t>
      </w:r>
      <w:r w:rsidRPr="00C11447">
        <w:rPr>
          <w:spacing w:val="-1"/>
          <w:u w:val="single"/>
        </w:rPr>
        <w:t xml:space="preserve"> </w:t>
      </w:r>
      <w:r w:rsidRPr="00C11447">
        <w:rPr>
          <w:u w:val="single"/>
        </w:rPr>
        <w:t>BAŞVURU</w:t>
      </w:r>
      <w:r w:rsidRPr="00C11447">
        <w:rPr>
          <w:spacing w:val="-3"/>
          <w:u w:val="single"/>
        </w:rPr>
        <w:t xml:space="preserve"> </w:t>
      </w:r>
      <w:r w:rsidRPr="00C11447">
        <w:rPr>
          <w:u w:val="single"/>
        </w:rPr>
        <w:t>BELGELERİ</w:t>
      </w:r>
    </w:p>
    <w:p w:rsidR="00F05C7E" w:rsidRPr="00C11447" w:rsidRDefault="00C11447">
      <w:pPr>
        <w:pStyle w:val="ListeParagraf"/>
        <w:numPr>
          <w:ilvl w:val="0"/>
          <w:numId w:val="1"/>
        </w:numPr>
        <w:tabs>
          <w:tab w:val="left" w:pos="822"/>
        </w:tabs>
        <w:spacing w:before="90"/>
        <w:ind w:hanging="349"/>
        <w:rPr>
          <w:sz w:val="24"/>
          <w:szCs w:val="24"/>
        </w:rPr>
      </w:pPr>
      <w:r w:rsidRPr="00C11447">
        <w:rPr>
          <w:sz w:val="24"/>
          <w:szCs w:val="24"/>
        </w:rPr>
        <w:t>Satın</w:t>
      </w:r>
      <w:r w:rsidRPr="00C11447">
        <w:rPr>
          <w:spacing w:val="-2"/>
          <w:sz w:val="24"/>
          <w:szCs w:val="24"/>
        </w:rPr>
        <w:t xml:space="preserve"> </w:t>
      </w:r>
      <w:r w:rsidRPr="00C11447">
        <w:rPr>
          <w:sz w:val="24"/>
          <w:szCs w:val="24"/>
        </w:rPr>
        <w:t>alınan</w:t>
      </w:r>
      <w:r w:rsidRPr="00C11447">
        <w:rPr>
          <w:spacing w:val="-1"/>
          <w:sz w:val="24"/>
          <w:szCs w:val="24"/>
        </w:rPr>
        <w:t xml:space="preserve"> </w:t>
      </w:r>
      <w:r w:rsidRPr="00C11447">
        <w:rPr>
          <w:sz w:val="24"/>
          <w:szCs w:val="24"/>
        </w:rPr>
        <w:t>rapor</w:t>
      </w:r>
    </w:p>
    <w:p w:rsidR="00F05C7E" w:rsidRPr="00C11447" w:rsidRDefault="00C11447">
      <w:pPr>
        <w:pStyle w:val="ListeParagraf"/>
        <w:numPr>
          <w:ilvl w:val="0"/>
          <w:numId w:val="1"/>
        </w:numPr>
        <w:tabs>
          <w:tab w:val="left" w:pos="822"/>
        </w:tabs>
        <w:spacing w:before="22"/>
        <w:ind w:hanging="349"/>
        <w:rPr>
          <w:sz w:val="24"/>
          <w:szCs w:val="24"/>
        </w:rPr>
      </w:pPr>
      <w:r w:rsidRPr="00C11447">
        <w:rPr>
          <w:sz w:val="24"/>
          <w:szCs w:val="24"/>
        </w:rPr>
        <w:t>Fatura</w:t>
      </w:r>
      <w:r w:rsidRPr="00C11447">
        <w:rPr>
          <w:spacing w:val="-3"/>
          <w:sz w:val="24"/>
          <w:szCs w:val="24"/>
        </w:rPr>
        <w:t xml:space="preserve"> </w:t>
      </w:r>
      <w:r w:rsidRPr="00C11447">
        <w:rPr>
          <w:sz w:val="24"/>
          <w:szCs w:val="24"/>
        </w:rPr>
        <w:t>veya</w:t>
      </w:r>
      <w:r w:rsidRPr="00C11447">
        <w:rPr>
          <w:spacing w:val="-1"/>
          <w:sz w:val="24"/>
          <w:szCs w:val="24"/>
        </w:rPr>
        <w:t xml:space="preserve"> </w:t>
      </w:r>
      <w:r w:rsidRPr="00C11447">
        <w:rPr>
          <w:sz w:val="24"/>
          <w:szCs w:val="24"/>
        </w:rPr>
        <w:t>harcamayı tevsik edici belge</w:t>
      </w:r>
    </w:p>
    <w:p w:rsidR="00963C42" w:rsidRDefault="00C11447" w:rsidP="00963C42">
      <w:pPr>
        <w:pStyle w:val="GvdeMetni"/>
        <w:rPr>
          <w:i/>
        </w:rPr>
      </w:pPr>
      <w:r w:rsidRPr="00C11447">
        <w:t>Ödemenin</w:t>
      </w:r>
      <w:r w:rsidRPr="00C11447">
        <w:rPr>
          <w:spacing w:val="-2"/>
        </w:rPr>
        <w:t xml:space="preserve"> </w:t>
      </w:r>
      <w:r w:rsidRPr="00C11447">
        <w:t>bankacılık</w:t>
      </w:r>
      <w:r w:rsidRPr="00C11447">
        <w:rPr>
          <w:spacing w:val="-1"/>
        </w:rPr>
        <w:t xml:space="preserve"> </w:t>
      </w:r>
      <w:r w:rsidRPr="00C11447">
        <w:t>kanalıyla</w:t>
      </w:r>
      <w:r w:rsidRPr="00C11447">
        <w:rPr>
          <w:spacing w:val="-1"/>
        </w:rPr>
        <w:t xml:space="preserve"> </w:t>
      </w:r>
      <w:r w:rsidRPr="00C11447">
        <w:t>yapıldığını</w:t>
      </w:r>
      <w:r w:rsidRPr="00C11447">
        <w:rPr>
          <w:spacing w:val="-2"/>
        </w:rPr>
        <w:t xml:space="preserve"> </w:t>
      </w:r>
      <w:r w:rsidRPr="00C11447">
        <w:t>gösteren</w:t>
      </w:r>
      <w:r w:rsidRPr="00C11447">
        <w:rPr>
          <w:spacing w:val="-1"/>
        </w:rPr>
        <w:t xml:space="preserve"> </w:t>
      </w:r>
      <w:r w:rsidRPr="00C11447">
        <w:t>belge</w:t>
      </w:r>
      <w:r w:rsidRPr="00C11447">
        <w:rPr>
          <w:spacing w:val="-1"/>
        </w:rPr>
        <w:t xml:space="preserve"> </w:t>
      </w:r>
      <w:r w:rsidRPr="00C11447">
        <w:t>(Banka</w:t>
      </w:r>
      <w:r w:rsidRPr="00C11447">
        <w:rPr>
          <w:spacing w:val="-2"/>
        </w:rPr>
        <w:t xml:space="preserve"> </w:t>
      </w:r>
      <w:r w:rsidRPr="00C11447">
        <w:t>onaylı</w:t>
      </w:r>
      <w:r w:rsidRPr="00C11447">
        <w:rPr>
          <w:spacing w:val="-2"/>
        </w:rPr>
        <w:t xml:space="preserve"> </w:t>
      </w:r>
      <w:r w:rsidRPr="00C11447">
        <w:t>olmalıdır)</w:t>
      </w:r>
      <w:r w:rsidR="00545E7E">
        <w:t xml:space="preserve"> (</w:t>
      </w:r>
      <w:r w:rsidR="00545E7E" w:rsidRPr="00545E7E">
        <w:rPr>
          <w:i/>
        </w:rPr>
        <w:t>Banka onaylı EFT, SWIFT, havale dekontu ile kredi kartı ekstresi aslı veya banka onaylı örneği</w:t>
      </w:r>
      <w:r w:rsidR="00545E7E" w:rsidRPr="00545E7E">
        <w:rPr>
          <w:i/>
          <w:spacing w:val="1"/>
        </w:rPr>
        <w:t xml:space="preserve"> </w:t>
      </w:r>
      <w:r w:rsidR="00545E7E" w:rsidRPr="00545E7E">
        <w:rPr>
          <w:i/>
        </w:rPr>
        <w:t>ödeme</w:t>
      </w:r>
      <w:r w:rsidR="00545E7E" w:rsidRPr="00545E7E">
        <w:rPr>
          <w:i/>
          <w:spacing w:val="-2"/>
        </w:rPr>
        <w:t xml:space="preserve"> </w:t>
      </w:r>
      <w:r w:rsidR="00545E7E" w:rsidRPr="00545E7E">
        <w:rPr>
          <w:i/>
        </w:rPr>
        <w:t>belgesi olarak</w:t>
      </w:r>
      <w:r w:rsidR="00545E7E" w:rsidRPr="00545E7E">
        <w:rPr>
          <w:i/>
          <w:spacing w:val="-1"/>
        </w:rPr>
        <w:t xml:space="preserve"> </w:t>
      </w:r>
      <w:r w:rsidR="00545E7E" w:rsidRPr="00545E7E">
        <w:rPr>
          <w:i/>
        </w:rPr>
        <w:t>kabul edilir.)</w:t>
      </w:r>
    </w:p>
    <w:p w:rsidR="00963C42" w:rsidRPr="00963C42" w:rsidRDefault="00963C42" w:rsidP="00545E7E">
      <w:pPr>
        <w:pStyle w:val="GvdeMetni"/>
        <w:numPr>
          <w:ilvl w:val="0"/>
          <w:numId w:val="1"/>
        </w:numPr>
        <w:rPr>
          <w:i/>
        </w:rPr>
      </w:pPr>
      <w:r>
        <w:rPr>
          <w:color w:val="000000" w:themeColor="text1"/>
          <w:lang w:eastAsia="ar-SA"/>
        </w:rPr>
        <w:t>Ş</w:t>
      </w:r>
      <w:r w:rsidRPr="00582075">
        <w:rPr>
          <w:color w:val="000000" w:themeColor="text1"/>
          <w:lang w:eastAsia="ar-SA"/>
        </w:rPr>
        <w:t>irketi temsile yetkili</w:t>
      </w:r>
      <w:r>
        <w:rPr>
          <w:color w:val="000000" w:themeColor="text1"/>
          <w:lang w:eastAsia="ar-SA"/>
        </w:rPr>
        <w:t xml:space="preserve">leri </w:t>
      </w:r>
      <w:r w:rsidRPr="00582075">
        <w:rPr>
          <w:color w:val="000000" w:themeColor="text1"/>
          <w:lang w:eastAsia="ar-SA"/>
        </w:rPr>
        <w:t>gösteren sicil tasdiknamesi</w:t>
      </w:r>
      <w:r w:rsidRPr="008E45CD">
        <w:rPr>
          <w:color w:val="000000" w:themeColor="text1"/>
          <w:lang w:eastAsia="ar-SA"/>
        </w:rPr>
        <w:t xml:space="preserve"> </w:t>
      </w:r>
    </w:p>
    <w:p w:rsidR="00F05C7E" w:rsidRPr="00C11447" w:rsidRDefault="00C11447">
      <w:pPr>
        <w:pStyle w:val="ListeParagraf"/>
        <w:numPr>
          <w:ilvl w:val="0"/>
          <w:numId w:val="1"/>
        </w:numPr>
        <w:tabs>
          <w:tab w:val="left" w:pos="822"/>
        </w:tabs>
        <w:spacing w:before="22"/>
        <w:ind w:hanging="349"/>
        <w:rPr>
          <w:sz w:val="24"/>
          <w:szCs w:val="24"/>
        </w:rPr>
      </w:pPr>
      <w:r w:rsidRPr="00C11447">
        <w:rPr>
          <w:sz w:val="24"/>
          <w:szCs w:val="24"/>
        </w:rPr>
        <w:t>Bakanlık(İhracat Genel Müdürlüğü)</w:t>
      </w:r>
      <w:r w:rsidRPr="00C11447">
        <w:rPr>
          <w:spacing w:val="-2"/>
          <w:sz w:val="24"/>
          <w:szCs w:val="24"/>
        </w:rPr>
        <w:t xml:space="preserve"> </w:t>
      </w:r>
      <w:r w:rsidRPr="00C11447">
        <w:rPr>
          <w:sz w:val="24"/>
          <w:szCs w:val="24"/>
        </w:rPr>
        <w:t>tarafından</w:t>
      </w:r>
      <w:r w:rsidRPr="00C11447">
        <w:rPr>
          <w:spacing w:val="-1"/>
          <w:sz w:val="24"/>
          <w:szCs w:val="24"/>
        </w:rPr>
        <w:t xml:space="preserve"> </w:t>
      </w:r>
      <w:r w:rsidRPr="00C11447">
        <w:rPr>
          <w:sz w:val="24"/>
          <w:szCs w:val="24"/>
        </w:rPr>
        <w:t>talep</w:t>
      </w:r>
      <w:r w:rsidRPr="00C11447">
        <w:rPr>
          <w:spacing w:val="-1"/>
          <w:sz w:val="24"/>
          <w:szCs w:val="24"/>
        </w:rPr>
        <w:t xml:space="preserve"> </w:t>
      </w:r>
      <w:r w:rsidRPr="00C11447">
        <w:rPr>
          <w:sz w:val="24"/>
          <w:szCs w:val="24"/>
        </w:rPr>
        <w:t>edilebilecek</w:t>
      </w:r>
      <w:r w:rsidRPr="00C11447">
        <w:rPr>
          <w:spacing w:val="-1"/>
          <w:sz w:val="24"/>
          <w:szCs w:val="24"/>
        </w:rPr>
        <w:t xml:space="preserve"> </w:t>
      </w:r>
      <w:r w:rsidRPr="00C11447">
        <w:rPr>
          <w:sz w:val="24"/>
          <w:szCs w:val="24"/>
        </w:rPr>
        <w:t>diğer</w:t>
      </w:r>
      <w:r w:rsidRPr="00C11447">
        <w:rPr>
          <w:spacing w:val="-2"/>
          <w:sz w:val="24"/>
          <w:szCs w:val="24"/>
        </w:rPr>
        <w:t xml:space="preserve"> </w:t>
      </w:r>
      <w:r w:rsidRPr="00C11447">
        <w:rPr>
          <w:sz w:val="24"/>
          <w:szCs w:val="24"/>
        </w:rPr>
        <w:t>bilgi</w:t>
      </w:r>
      <w:r w:rsidRPr="00C11447">
        <w:rPr>
          <w:spacing w:val="-1"/>
          <w:sz w:val="24"/>
          <w:szCs w:val="24"/>
        </w:rPr>
        <w:t xml:space="preserve"> </w:t>
      </w:r>
      <w:r w:rsidRPr="00C11447">
        <w:rPr>
          <w:sz w:val="24"/>
          <w:szCs w:val="24"/>
        </w:rPr>
        <w:t>ve</w:t>
      </w:r>
      <w:r w:rsidRPr="00C11447">
        <w:rPr>
          <w:spacing w:val="-3"/>
          <w:sz w:val="24"/>
          <w:szCs w:val="24"/>
        </w:rPr>
        <w:t xml:space="preserve"> </w:t>
      </w:r>
      <w:r w:rsidRPr="00C11447">
        <w:rPr>
          <w:sz w:val="24"/>
          <w:szCs w:val="24"/>
        </w:rPr>
        <w:t>belgeler</w:t>
      </w:r>
    </w:p>
    <w:p w:rsidR="00F05C7E" w:rsidRPr="00C11447" w:rsidRDefault="00F05C7E">
      <w:pPr>
        <w:pStyle w:val="GvdeMetni"/>
      </w:pPr>
    </w:p>
    <w:p w:rsidR="00F05C7E" w:rsidRDefault="00545E7E">
      <w:pPr>
        <w:pStyle w:val="Balk1"/>
        <w:spacing w:before="229"/>
        <w:ind w:left="473"/>
      </w:pPr>
      <w:r>
        <w:t>NOTLAR</w:t>
      </w:r>
    </w:p>
    <w:p w:rsidR="00963C42" w:rsidRDefault="00545E7E" w:rsidP="00963C42">
      <w:pPr>
        <w:pStyle w:val="Balk1"/>
        <w:numPr>
          <w:ilvl w:val="0"/>
          <w:numId w:val="4"/>
        </w:numPr>
        <w:spacing w:before="229"/>
        <w:jc w:val="both"/>
        <w:rPr>
          <w:b w:val="0"/>
          <w:i/>
        </w:rPr>
      </w:pPr>
      <w:proofErr w:type="spellStart"/>
      <w:r w:rsidRPr="00545E7E">
        <w:rPr>
          <w:b w:val="0"/>
          <w:i/>
        </w:rPr>
        <w:t>DYS’de</w:t>
      </w:r>
      <w:proofErr w:type="spellEnd"/>
      <w:r w:rsidRPr="00545E7E">
        <w:rPr>
          <w:b w:val="0"/>
          <w:i/>
        </w:rPr>
        <w:t xml:space="preserve"> kayıtlı bulunan ve geçerliliği devam eden bilgi ve belgeler ile doğruluğu </w:t>
      </w:r>
      <w:proofErr w:type="spellStart"/>
      <w:r w:rsidRPr="00545E7E">
        <w:rPr>
          <w:b w:val="0"/>
          <w:i/>
        </w:rPr>
        <w:t>eletronik</w:t>
      </w:r>
      <w:proofErr w:type="spellEnd"/>
      <w:r w:rsidRPr="00545E7E">
        <w:rPr>
          <w:b w:val="0"/>
          <w:i/>
        </w:rPr>
        <w:t xml:space="preserve"> ortamda ilgili</w:t>
      </w:r>
      <w:r w:rsidRPr="00545E7E">
        <w:rPr>
          <w:b w:val="0"/>
          <w:i/>
          <w:spacing w:val="1"/>
        </w:rPr>
        <w:t xml:space="preserve"> </w:t>
      </w:r>
      <w:r w:rsidRPr="00545E7E">
        <w:rPr>
          <w:b w:val="0"/>
          <w:i/>
        </w:rPr>
        <w:t>Bakanlık(İhracat Genel Müdürlüğü)/İncelemeci Kuruluş tarafından teyit edilebilen bilgi ve belgeler geçerli kabul edilir ve başvuru</w:t>
      </w:r>
      <w:r w:rsidRPr="00545E7E">
        <w:rPr>
          <w:b w:val="0"/>
          <w:i/>
          <w:spacing w:val="1"/>
        </w:rPr>
        <w:t xml:space="preserve"> </w:t>
      </w:r>
      <w:r w:rsidRPr="00545E7E">
        <w:rPr>
          <w:b w:val="0"/>
          <w:i/>
        </w:rPr>
        <w:t>sahibi</w:t>
      </w:r>
      <w:r w:rsidRPr="00545E7E">
        <w:rPr>
          <w:b w:val="0"/>
          <w:i/>
          <w:spacing w:val="-6"/>
        </w:rPr>
        <w:t xml:space="preserve"> </w:t>
      </w:r>
      <w:proofErr w:type="spellStart"/>
      <w:r w:rsidRPr="00545E7E">
        <w:rPr>
          <w:b w:val="0"/>
          <w:i/>
        </w:rPr>
        <w:t>taafından</w:t>
      </w:r>
      <w:proofErr w:type="spellEnd"/>
      <w:r w:rsidRPr="00545E7E">
        <w:rPr>
          <w:b w:val="0"/>
          <w:i/>
          <w:spacing w:val="-5"/>
        </w:rPr>
        <w:t xml:space="preserve"> </w:t>
      </w:r>
      <w:proofErr w:type="spellStart"/>
      <w:r w:rsidRPr="00545E7E">
        <w:rPr>
          <w:b w:val="0"/>
          <w:i/>
        </w:rPr>
        <w:t>DYS’de</w:t>
      </w:r>
      <w:proofErr w:type="spellEnd"/>
      <w:r w:rsidRPr="00545E7E">
        <w:rPr>
          <w:b w:val="0"/>
          <w:i/>
          <w:spacing w:val="-4"/>
        </w:rPr>
        <w:t xml:space="preserve"> </w:t>
      </w:r>
      <w:r w:rsidRPr="00545E7E">
        <w:rPr>
          <w:b w:val="0"/>
          <w:i/>
        </w:rPr>
        <w:t>yeniden</w:t>
      </w:r>
      <w:r w:rsidRPr="00545E7E">
        <w:rPr>
          <w:b w:val="0"/>
          <w:i/>
          <w:spacing w:val="-3"/>
        </w:rPr>
        <w:t xml:space="preserve"> </w:t>
      </w:r>
      <w:r w:rsidRPr="00545E7E">
        <w:rPr>
          <w:b w:val="0"/>
          <w:i/>
        </w:rPr>
        <w:t>ibrazı</w:t>
      </w:r>
      <w:r w:rsidRPr="00545E7E">
        <w:rPr>
          <w:b w:val="0"/>
          <w:i/>
          <w:spacing w:val="-3"/>
        </w:rPr>
        <w:t xml:space="preserve"> </w:t>
      </w:r>
      <w:r w:rsidRPr="00545E7E">
        <w:rPr>
          <w:b w:val="0"/>
          <w:i/>
        </w:rPr>
        <w:t>aranmaz.</w:t>
      </w:r>
    </w:p>
    <w:p w:rsidR="00963C42" w:rsidRPr="00963C42" w:rsidRDefault="00963C42" w:rsidP="00963C42">
      <w:pPr>
        <w:pStyle w:val="Balk1"/>
        <w:numPr>
          <w:ilvl w:val="0"/>
          <w:numId w:val="4"/>
        </w:numPr>
        <w:spacing w:before="229"/>
        <w:jc w:val="both"/>
        <w:rPr>
          <w:b w:val="0"/>
          <w:i/>
        </w:rPr>
      </w:pPr>
      <w:r w:rsidRPr="005E0AFA">
        <w:rPr>
          <w:b w:val="0"/>
          <w:i/>
        </w:rPr>
        <w:t>Şirketi temsile yetkili kişiler ile bunların temsil şekilleri hakkında ticaret sicili kayıtları esas alınır ve şirketten bu kayıtlara ilişkin Ticaret Sicili Müdürlüklerince düzenlenen belgeler ile Türkiye Ticaret Sicili Gazetesinde yayımlanan ilan istenir.</w:t>
      </w:r>
    </w:p>
    <w:p w:rsidR="00F05C7E" w:rsidRPr="0010439D" w:rsidRDefault="00C11447" w:rsidP="0010439D">
      <w:pPr>
        <w:pStyle w:val="Balk1"/>
        <w:numPr>
          <w:ilvl w:val="0"/>
          <w:numId w:val="4"/>
        </w:numPr>
        <w:spacing w:before="229"/>
        <w:jc w:val="both"/>
        <w:rPr>
          <w:b w:val="0"/>
          <w:i/>
        </w:rPr>
        <w:sectPr w:rsidR="00F05C7E" w:rsidRPr="0010439D">
          <w:type w:val="continuous"/>
          <w:pgSz w:w="11910" w:h="16840"/>
          <w:pgMar w:top="1060" w:right="1020" w:bottom="280" w:left="1020" w:header="708" w:footer="708" w:gutter="0"/>
          <w:cols w:space="708"/>
        </w:sectPr>
      </w:pPr>
      <w:r w:rsidRPr="00545E7E">
        <w:rPr>
          <w:b w:val="0"/>
          <w:i/>
        </w:rPr>
        <w:t>İngilizce haricindeki yabancı dillerde düzenlenen harcama/ödeme belgelerinin ve sözleşmelerin</w:t>
      </w:r>
      <w:r w:rsidRPr="00545E7E">
        <w:rPr>
          <w:b w:val="0"/>
          <w:i/>
          <w:spacing w:val="1"/>
        </w:rPr>
        <w:t xml:space="preserve"> </w:t>
      </w:r>
      <w:r w:rsidRPr="00545E7E">
        <w:rPr>
          <w:b w:val="0"/>
          <w:i/>
        </w:rPr>
        <w:t>yeminli</w:t>
      </w:r>
      <w:r w:rsidRPr="00545E7E">
        <w:rPr>
          <w:b w:val="0"/>
          <w:i/>
          <w:spacing w:val="-4"/>
        </w:rPr>
        <w:t xml:space="preserve"> </w:t>
      </w:r>
      <w:r w:rsidRPr="00545E7E">
        <w:rPr>
          <w:b w:val="0"/>
          <w:i/>
        </w:rPr>
        <w:t>tercüman</w:t>
      </w:r>
      <w:r w:rsidRPr="00545E7E">
        <w:rPr>
          <w:b w:val="0"/>
          <w:i/>
          <w:spacing w:val="-5"/>
        </w:rPr>
        <w:t xml:space="preserve"> </w:t>
      </w:r>
      <w:r w:rsidRPr="00545E7E">
        <w:rPr>
          <w:b w:val="0"/>
          <w:i/>
        </w:rPr>
        <w:t>tarafından</w:t>
      </w:r>
      <w:r w:rsidRPr="00545E7E">
        <w:rPr>
          <w:b w:val="0"/>
          <w:i/>
          <w:spacing w:val="-5"/>
        </w:rPr>
        <w:t xml:space="preserve"> </w:t>
      </w:r>
      <w:r w:rsidRPr="00545E7E">
        <w:rPr>
          <w:b w:val="0"/>
          <w:i/>
        </w:rPr>
        <w:t>Türkçe</w:t>
      </w:r>
      <w:r w:rsidRPr="00545E7E">
        <w:rPr>
          <w:b w:val="0"/>
          <w:i/>
          <w:spacing w:val="-5"/>
        </w:rPr>
        <w:t xml:space="preserve"> </w:t>
      </w:r>
      <w:r w:rsidRPr="00545E7E">
        <w:rPr>
          <w:b w:val="0"/>
          <w:i/>
        </w:rPr>
        <w:t>tercümelerinin</w:t>
      </w:r>
      <w:r w:rsidRPr="00545E7E">
        <w:rPr>
          <w:b w:val="0"/>
          <w:i/>
          <w:spacing w:val="-2"/>
        </w:rPr>
        <w:t xml:space="preserve"> </w:t>
      </w:r>
      <w:r w:rsidRPr="00545E7E">
        <w:rPr>
          <w:b w:val="0"/>
          <w:i/>
        </w:rPr>
        <w:t>yapılması</w:t>
      </w:r>
      <w:r w:rsidRPr="00545E7E">
        <w:rPr>
          <w:b w:val="0"/>
          <w:i/>
          <w:spacing w:val="-4"/>
        </w:rPr>
        <w:t xml:space="preserve"> </w:t>
      </w:r>
      <w:r w:rsidR="008B222A">
        <w:rPr>
          <w:b w:val="0"/>
          <w:i/>
        </w:rPr>
        <w:t>gerekmekted</w:t>
      </w:r>
      <w:r w:rsidR="00F2198E">
        <w:rPr>
          <w:b w:val="0"/>
          <w:i/>
        </w:rPr>
        <w:t>ir.</w:t>
      </w:r>
      <w:bookmarkStart w:id="0" w:name="_GoBack"/>
      <w:bookmarkEnd w:id="0"/>
    </w:p>
    <w:p w:rsidR="009628DB" w:rsidRPr="0010439D" w:rsidRDefault="009628DB" w:rsidP="0010439D">
      <w:pPr>
        <w:tabs>
          <w:tab w:val="left" w:pos="474"/>
        </w:tabs>
        <w:spacing w:line="297" w:lineRule="auto"/>
        <w:ind w:right="109"/>
        <w:jc w:val="both"/>
        <w:rPr>
          <w:sz w:val="24"/>
          <w:szCs w:val="24"/>
        </w:rPr>
      </w:pPr>
    </w:p>
    <w:sectPr w:rsidR="009628DB" w:rsidRPr="0010439D">
      <w:pgSz w:w="11910" w:h="16840"/>
      <w:pgMar w:top="140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67E72"/>
    <w:multiLevelType w:val="hybridMultilevel"/>
    <w:tmpl w:val="04B847B2"/>
    <w:lvl w:ilvl="0" w:tplc="0E066A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5760C8"/>
    <w:multiLevelType w:val="hybridMultilevel"/>
    <w:tmpl w:val="3F30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203AD"/>
    <w:multiLevelType w:val="hybridMultilevel"/>
    <w:tmpl w:val="46C67F96"/>
    <w:lvl w:ilvl="0" w:tplc="0D166FB8">
      <w:start w:val="1"/>
      <w:numFmt w:val="decimal"/>
      <w:lvlText w:val="%1."/>
      <w:lvlJc w:val="left"/>
      <w:pPr>
        <w:ind w:left="821" w:hanging="348"/>
        <w:jc w:val="left"/>
      </w:pPr>
      <w:rPr>
        <w:rFonts w:ascii="Times New Roman" w:eastAsia="Times New Roman" w:hAnsi="Times New Roman" w:cs="Times New Roman" w:hint="default"/>
        <w:w w:val="100"/>
        <w:sz w:val="24"/>
        <w:szCs w:val="24"/>
        <w:lang w:val="tr-TR" w:eastAsia="en-US" w:bidi="ar-SA"/>
      </w:rPr>
    </w:lvl>
    <w:lvl w:ilvl="1" w:tplc="652A7844">
      <w:numFmt w:val="bullet"/>
      <w:lvlText w:val="•"/>
      <w:lvlJc w:val="left"/>
      <w:pPr>
        <w:ind w:left="1724" w:hanging="348"/>
      </w:pPr>
      <w:rPr>
        <w:rFonts w:hint="default"/>
        <w:lang w:val="tr-TR" w:eastAsia="en-US" w:bidi="ar-SA"/>
      </w:rPr>
    </w:lvl>
    <w:lvl w:ilvl="2" w:tplc="42DC6B36">
      <w:numFmt w:val="bullet"/>
      <w:lvlText w:val="•"/>
      <w:lvlJc w:val="left"/>
      <w:pPr>
        <w:ind w:left="2629" w:hanging="348"/>
      </w:pPr>
      <w:rPr>
        <w:rFonts w:hint="default"/>
        <w:lang w:val="tr-TR" w:eastAsia="en-US" w:bidi="ar-SA"/>
      </w:rPr>
    </w:lvl>
    <w:lvl w:ilvl="3" w:tplc="594E78D0">
      <w:numFmt w:val="bullet"/>
      <w:lvlText w:val="•"/>
      <w:lvlJc w:val="left"/>
      <w:pPr>
        <w:ind w:left="3533" w:hanging="348"/>
      </w:pPr>
      <w:rPr>
        <w:rFonts w:hint="default"/>
        <w:lang w:val="tr-TR" w:eastAsia="en-US" w:bidi="ar-SA"/>
      </w:rPr>
    </w:lvl>
    <w:lvl w:ilvl="4" w:tplc="615EF1A2">
      <w:numFmt w:val="bullet"/>
      <w:lvlText w:val="•"/>
      <w:lvlJc w:val="left"/>
      <w:pPr>
        <w:ind w:left="4438" w:hanging="348"/>
      </w:pPr>
      <w:rPr>
        <w:rFonts w:hint="default"/>
        <w:lang w:val="tr-TR" w:eastAsia="en-US" w:bidi="ar-SA"/>
      </w:rPr>
    </w:lvl>
    <w:lvl w:ilvl="5" w:tplc="7F28B3E8">
      <w:numFmt w:val="bullet"/>
      <w:lvlText w:val="•"/>
      <w:lvlJc w:val="left"/>
      <w:pPr>
        <w:ind w:left="5343" w:hanging="348"/>
      </w:pPr>
      <w:rPr>
        <w:rFonts w:hint="default"/>
        <w:lang w:val="tr-TR" w:eastAsia="en-US" w:bidi="ar-SA"/>
      </w:rPr>
    </w:lvl>
    <w:lvl w:ilvl="6" w:tplc="506CCA08">
      <w:numFmt w:val="bullet"/>
      <w:lvlText w:val="•"/>
      <w:lvlJc w:val="left"/>
      <w:pPr>
        <w:ind w:left="6247" w:hanging="348"/>
      </w:pPr>
      <w:rPr>
        <w:rFonts w:hint="default"/>
        <w:lang w:val="tr-TR" w:eastAsia="en-US" w:bidi="ar-SA"/>
      </w:rPr>
    </w:lvl>
    <w:lvl w:ilvl="7" w:tplc="395250F8">
      <w:numFmt w:val="bullet"/>
      <w:lvlText w:val="•"/>
      <w:lvlJc w:val="left"/>
      <w:pPr>
        <w:ind w:left="7152" w:hanging="348"/>
      </w:pPr>
      <w:rPr>
        <w:rFonts w:hint="default"/>
        <w:lang w:val="tr-TR" w:eastAsia="en-US" w:bidi="ar-SA"/>
      </w:rPr>
    </w:lvl>
    <w:lvl w:ilvl="8" w:tplc="D4185082">
      <w:numFmt w:val="bullet"/>
      <w:lvlText w:val="•"/>
      <w:lvlJc w:val="left"/>
      <w:pPr>
        <w:ind w:left="8057" w:hanging="348"/>
      </w:pPr>
      <w:rPr>
        <w:rFonts w:hint="default"/>
        <w:lang w:val="tr-TR" w:eastAsia="en-US" w:bidi="ar-SA"/>
      </w:rPr>
    </w:lvl>
  </w:abstractNum>
  <w:abstractNum w:abstractNumId="3" w15:restartNumberingAfterBreak="0">
    <w:nsid w:val="1DEB70AA"/>
    <w:multiLevelType w:val="hybridMultilevel"/>
    <w:tmpl w:val="9D486908"/>
    <w:lvl w:ilvl="0" w:tplc="B2A61B7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0D7B98"/>
    <w:multiLevelType w:val="hybridMultilevel"/>
    <w:tmpl w:val="B0041970"/>
    <w:lvl w:ilvl="0" w:tplc="E9DAF90A">
      <w:start w:val="1"/>
      <w:numFmt w:val="decimal"/>
      <w:lvlText w:val="%1"/>
      <w:lvlJc w:val="left"/>
      <w:pPr>
        <w:ind w:left="472" w:hanging="360"/>
      </w:pPr>
      <w:rPr>
        <w:rFonts w:hint="default"/>
        <w:i/>
      </w:rPr>
    </w:lvl>
    <w:lvl w:ilvl="1" w:tplc="041F0019" w:tentative="1">
      <w:start w:val="1"/>
      <w:numFmt w:val="lowerLetter"/>
      <w:lvlText w:val="%2."/>
      <w:lvlJc w:val="left"/>
      <w:pPr>
        <w:ind w:left="1192" w:hanging="360"/>
      </w:pPr>
    </w:lvl>
    <w:lvl w:ilvl="2" w:tplc="041F001B" w:tentative="1">
      <w:start w:val="1"/>
      <w:numFmt w:val="lowerRoman"/>
      <w:lvlText w:val="%3."/>
      <w:lvlJc w:val="right"/>
      <w:pPr>
        <w:ind w:left="1912" w:hanging="180"/>
      </w:pPr>
    </w:lvl>
    <w:lvl w:ilvl="3" w:tplc="041F000F" w:tentative="1">
      <w:start w:val="1"/>
      <w:numFmt w:val="decimal"/>
      <w:lvlText w:val="%4."/>
      <w:lvlJc w:val="left"/>
      <w:pPr>
        <w:ind w:left="2632" w:hanging="360"/>
      </w:pPr>
    </w:lvl>
    <w:lvl w:ilvl="4" w:tplc="041F0019" w:tentative="1">
      <w:start w:val="1"/>
      <w:numFmt w:val="lowerLetter"/>
      <w:lvlText w:val="%5."/>
      <w:lvlJc w:val="left"/>
      <w:pPr>
        <w:ind w:left="3352" w:hanging="360"/>
      </w:pPr>
    </w:lvl>
    <w:lvl w:ilvl="5" w:tplc="041F001B" w:tentative="1">
      <w:start w:val="1"/>
      <w:numFmt w:val="lowerRoman"/>
      <w:lvlText w:val="%6."/>
      <w:lvlJc w:val="right"/>
      <w:pPr>
        <w:ind w:left="4072" w:hanging="180"/>
      </w:pPr>
    </w:lvl>
    <w:lvl w:ilvl="6" w:tplc="041F000F" w:tentative="1">
      <w:start w:val="1"/>
      <w:numFmt w:val="decimal"/>
      <w:lvlText w:val="%7."/>
      <w:lvlJc w:val="left"/>
      <w:pPr>
        <w:ind w:left="4792" w:hanging="360"/>
      </w:pPr>
    </w:lvl>
    <w:lvl w:ilvl="7" w:tplc="041F0019" w:tentative="1">
      <w:start w:val="1"/>
      <w:numFmt w:val="lowerLetter"/>
      <w:lvlText w:val="%8."/>
      <w:lvlJc w:val="left"/>
      <w:pPr>
        <w:ind w:left="5512" w:hanging="360"/>
      </w:pPr>
    </w:lvl>
    <w:lvl w:ilvl="8" w:tplc="041F001B" w:tentative="1">
      <w:start w:val="1"/>
      <w:numFmt w:val="lowerRoman"/>
      <w:lvlText w:val="%9."/>
      <w:lvlJc w:val="right"/>
      <w:pPr>
        <w:ind w:left="6232" w:hanging="180"/>
      </w:pPr>
    </w:lvl>
  </w:abstractNum>
  <w:abstractNum w:abstractNumId="5" w15:restartNumberingAfterBreak="0">
    <w:nsid w:val="28520394"/>
    <w:multiLevelType w:val="hybridMultilevel"/>
    <w:tmpl w:val="073E4D76"/>
    <w:lvl w:ilvl="0" w:tplc="3BAEED44">
      <w:start w:val="1"/>
      <w:numFmt w:val="decimal"/>
      <w:lvlText w:val="%1."/>
      <w:lvlJc w:val="left"/>
      <w:pPr>
        <w:ind w:left="833" w:hanging="348"/>
        <w:jc w:val="left"/>
      </w:pPr>
      <w:rPr>
        <w:rFonts w:ascii="Times New Roman" w:eastAsia="Times New Roman" w:hAnsi="Times New Roman" w:cs="Times New Roman" w:hint="default"/>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EC5980"/>
    <w:multiLevelType w:val="hybridMultilevel"/>
    <w:tmpl w:val="7BAA94E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77FF330F"/>
    <w:multiLevelType w:val="hybridMultilevel"/>
    <w:tmpl w:val="2DBE426C"/>
    <w:lvl w:ilvl="0" w:tplc="87CAF5C6">
      <w:numFmt w:val="bullet"/>
      <w:lvlText w:val=""/>
      <w:lvlJc w:val="left"/>
      <w:pPr>
        <w:ind w:left="473" w:hanging="361"/>
      </w:pPr>
      <w:rPr>
        <w:rFonts w:hint="default"/>
        <w:w w:val="100"/>
        <w:lang w:val="tr-TR" w:eastAsia="en-US" w:bidi="ar-SA"/>
      </w:rPr>
    </w:lvl>
    <w:lvl w:ilvl="1" w:tplc="3BAEED44">
      <w:start w:val="1"/>
      <w:numFmt w:val="decimal"/>
      <w:lvlText w:val="%2."/>
      <w:lvlJc w:val="left"/>
      <w:pPr>
        <w:ind w:left="833" w:hanging="348"/>
        <w:jc w:val="left"/>
      </w:pPr>
      <w:rPr>
        <w:rFonts w:ascii="Times New Roman" w:eastAsia="Times New Roman" w:hAnsi="Times New Roman" w:cs="Times New Roman" w:hint="default"/>
        <w:w w:val="100"/>
        <w:sz w:val="24"/>
        <w:szCs w:val="24"/>
        <w:lang w:val="tr-TR" w:eastAsia="en-US" w:bidi="ar-SA"/>
      </w:rPr>
    </w:lvl>
    <w:lvl w:ilvl="2" w:tplc="F6F008D8">
      <w:numFmt w:val="bullet"/>
      <w:lvlText w:val="•"/>
      <w:lvlJc w:val="left"/>
      <w:pPr>
        <w:ind w:left="1842" w:hanging="348"/>
      </w:pPr>
      <w:rPr>
        <w:rFonts w:hint="default"/>
        <w:lang w:val="tr-TR" w:eastAsia="en-US" w:bidi="ar-SA"/>
      </w:rPr>
    </w:lvl>
    <w:lvl w:ilvl="3" w:tplc="8CCA9322">
      <w:numFmt w:val="bullet"/>
      <w:lvlText w:val="•"/>
      <w:lvlJc w:val="left"/>
      <w:pPr>
        <w:ind w:left="2845" w:hanging="348"/>
      </w:pPr>
      <w:rPr>
        <w:rFonts w:hint="default"/>
        <w:lang w:val="tr-TR" w:eastAsia="en-US" w:bidi="ar-SA"/>
      </w:rPr>
    </w:lvl>
    <w:lvl w:ilvl="4" w:tplc="E3D642CE">
      <w:numFmt w:val="bullet"/>
      <w:lvlText w:val="•"/>
      <w:lvlJc w:val="left"/>
      <w:pPr>
        <w:ind w:left="3848" w:hanging="348"/>
      </w:pPr>
      <w:rPr>
        <w:rFonts w:hint="default"/>
        <w:lang w:val="tr-TR" w:eastAsia="en-US" w:bidi="ar-SA"/>
      </w:rPr>
    </w:lvl>
    <w:lvl w:ilvl="5" w:tplc="41942BF6">
      <w:numFmt w:val="bullet"/>
      <w:lvlText w:val="•"/>
      <w:lvlJc w:val="left"/>
      <w:pPr>
        <w:ind w:left="4851" w:hanging="348"/>
      </w:pPr>
      <w:rPr>
        <w:rFonts w:hint="default"/>
        <w:lang w:val="tr-TR" w:eastAsia="en-US" w:bidi="ar-SA"/>
      </w:rPr>
    </w:lvl>
    <w:lvl w:ilvl="6" w:tplc="EB5E142C">
      <w:numFmt w:val="bullet"/>
      <w:lvlText w:val="•"/>
      <w:lvlJc w:val="left"/>
      <w:pPr>
        <w:ind w:left="5854" w:hanging="348"/>
      </w:pPr>
      <w:rPr>
        <w:rFonts w:hint="default"/>
        <w:lang w:val="tr-TR" w:eastAsia="en-US" w:bidi="ar-SA"/>
      </w:rPr>
    </w:lvl>
    <w:lvl w:ilvl="7" w:tplc="3E7A4754">
      <w:numFmt w:val="bullet"/>
      <w:lvlText w:val="•"/>
      <w:lvlJc w:val="left"/>
      <w:pPr>
        <w:ind w:left="6857" w:hanging="348"/>
      </w:pPr>
      <w:rPr>
        <w:rFonts w:hint="default"/>
        <w:lang w:val="tr-TR" w:eastAsia="en-US" w:bidi="ar-SA"/>
      </w:rPr>
    </w:lvl>
    <w:lvl w:ilvl="8" w:tplc="BE265CEC">
      <w:numFmt w:val="bullet"/>
      <w:lvlText w:val="•"/>
      <w:lvlJc w:val="left"/>
      <w:pPr>
        <w:ind w:left="7860" w:hanging="348"/>
      </w:pPr>
      <w:rPr>
        <w:rFonts w:hint="default"/>
        <w:lang w:val="tr-TR" w:eastAsia="en-US" w:bidi="ar-SA"/>
      </w:rPr>
    </w:lvl>
  </w:abstractNum>
  <w:num w:numId="1">
    <w:abstractNumId w:val="2"/>
  </w:num>
  <w:num w:numId="2">
    <w:abstractNumId w:val="7"/>
  </w:num>
  <w:num w:numId="3">
    <w:abstractNumId w:val="4"/>
  </w:num>
  <w:num w:numId="4">
    <w:abstractNumId w:val="6"/>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C7E"/>
    <w:rsid w:val="000D047C"/>
    <w:rsid w:val="0010439D"/>
    <w:rsid w:val="00135188"/>
    <w:rsid w:val="00545E7E"/>
    <w:rsid w:val="005E0AFA"/>
    <w:rsid w:val="008B222A"/>
    <w:rsid w:val="009628DB"/>
    <w:rsid w:val="00963C42"/>
    <w:rsid w:val="00B26593"/>
    <w:rsid w:val="00C11447"/>
    <w:rsid w:val="00F05C7E"/>
    <w:rsid w:val="00F21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BE1E"/>
  <w15:docId w15:val="{F14A6972-705D-4632-8488-63065218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473" w:hanging="361"/>
    </w:pPr>
  </w:style>
  <w:style w:type="paragraph" w:customStyle="1" w:styleId="TableParagraph">
    <w:name w:val="Table Paragraph"/>
    <w:basedOn w:val="Normal"/>
    <w:uiPriority w:val="1"/>
    <w:qFormat/>
  </w:style>
  <w:style w:type="paragraph" w:styleId="NormalWeb">
    <w:name w:val="Normal (Web)"/>
    <w:basedOn w:val="Normal"/>
    <w:rsid w:val="009628DB"/>
    <w:pPr>
      <w:widowControl/>
      <w:suppressAutoHyphens/>
      <w:autoSpaceDE/>
      <w:autoSpaceDN/>
      <w:spacing w:before="280" w:after="280"/>
    </w:pPr>
    <w:rPr>
      <w:rFonts w:ascii="Arial Unicode MS" w:eastAsia="Arial Unicode MS" w:hAnsi="Arial Unicode MS" w:cs="Arial Unicode M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2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EKB-1</vt:lpstr>
    </vt:vector>
  </TitlesOfParts>
  <Company>T.C. Ticaret Bakanligi</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EKB-1</dc:title>
  <dc:creator>ozbalabanm</dc:creator>
  <cp:lastModifiedBy>Beyza Basri</cp:lastModifiedBy>
  <cp:revision>2</cp:revision>
  <dcterms:created xsi:type="dcterms:W3CDTF">2022-10-07T13:27:00Z</dcterms:created>
  <dcterms:modified xsi:type="dcterms:W3CDTF">2022-10-07T13:27:00Z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Microsoft 365 için</vt:lpwstr>
  </property>
  <property fmtid="{D5CDD505-2E9C-101B-9397-08002B2CF9AE}" pid="4" name="LastSaved">
    <vt:filetime>2022-09-06T00:00:00Z</vt:filetime>
  </property>
</Properties>
</file>